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c253eab4142aa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21318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Tenja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1.110.324,03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1.241.421,57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1.093.568,72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1.380.112,01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138.690,44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4.415,16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3.193,39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4.415,16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3.193,39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72,3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141.883,83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Ostvareni manjak prihoda i primitaka,  šifra Y005 u iznosu od  141.883,83 eur-a je metodološki manjak i odnosi se na plaće djelatnika i materijalne rashode, koji se odnose na šesti mjesec, a sredstva će biti doznačeni u sedmom.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982.113,02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1.083.970,40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6361
      nalaze se prihodi iz proračuna od MZOM za plaće, prijevoz, materijalna prava zaposlenih,           
      školsku kuhinju., naknadu troškova za učenika iz Ukrajine u produženom  
      boravku,   stručna vijeća i ostale rashode. Uplaćena su sredstva za nabavku dijagnostičkih
      sredstava u svrhu psihološke procjene, za rad sa darovitim učenicima i projekt   
      hrabri telefon, nabava će se izvršiti tijekom 2025. godine. 
      Povećali su se rashodi za plaće zbog povećanja osnovice plaće, pa su se povećali i prihodi.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1.914,97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5.650,00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295,0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      Prihodi od  prodaje proizvoda i pruženih usluga odnose se na prihode od  prikupljanja 
      starog papira i iznajmljivanja  školske dvorane. Prihodi su povećani zbog većeg broja 
      ugovorenih termina za najam u odnosu na prošlu godinu.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104.367,58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129.788,02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      Prihodi iz nadležnog proračuna za financiranje rashoda poslovanja odnose se na prihode
      za financiranje rashoda za plaće u produženom boravku, plaće pomoćnika u nastavi,
      za financiranje materijalnih troškova, energenata, inspekcijskih nalaza, tekućeg i 
      investicijskog održavanja, hitne intervencije, školske sheme.
      Ove godine povećane su osnovice za plaće, a to je uvjetovalo povećanje i rashoda i      
      prihoda.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769.068,17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997.853,85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      Plaće (bruto) za zaposlene odnosi se na plaće za zaposlene, redovan rad, prekovremeni,
      i posebne uvjete rada. Do povećanja rashoda došlo je zbog povećanja  osnovice za plaće,
      potrebe za prekovremenim radom i sve većeg broja učenika za koje je potrebno održavanje nastave po prilagođenom programu.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na plaće (šifre 3131 do 3133)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123.546,16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162.949,80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je uvjetovano povećanjem bruto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 putovanja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1.824,90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3.475,49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     
      Ove godine povećao se broj ekskurzija i službenih putovanja djelatnika,  što je uvjetovalo veći broj dnevnica za službeni put.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2.767,39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5.422,78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ulazni vratima ugrađeni su sigurnosni sustavi za zaštitu učenika i djelatnika, radi    kontrole ulaska u školske zgrade.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5.629,84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161.525,56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2869,1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je znatno povećan u odnosu na prošlu godinu, zbog evidentiranja prihoda i rashoda sredstava MZOM na konta 163/963.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141.883,83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Ostvareni manjak prihoda i primitaka  šifra Y005 u iznosu od  141.883,83 eur-a je metodološki manjak i odnosi se na plaće djelatnika i materijalne rashode, koji se odnose na šesti mjesec, a sredstva će biti doznačeni u sedmom.
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Sve obveze su nedospjele i odnose se na obveze za zaposlene, materijalne rashode, usluge i ostale tekuće obveze, koje su nastale u 6. mjesecu 2025. godine, a bit  će zatvorene u sedmom mjesecu  2025. godine. Obveze na početku razdoblja su 180.755,44 eur-a, obveze na kraju izvještajnog razdoblja   iznose 180.140,40 eur-a.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61e6e663742b3" /></Relationships>
</file>